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1276"/>
        <w:gridCol w:w="3964"/>
        <w:tblGridChange w:id="0">
          <w:tblGrid>
            <w:gridCol w:w="4106"/>
            <w:gridCol w:w="1276"/>
            <w:gridCol w:w="3964"/>
          </w:tblGrid>
        </w:tblGridChange>
      </w:tblGrid>
      <w:tr>
        <w:trPr>
          <w:trHeight w:val="29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Gotham Pro" w:cs="Gotham Pro" w:eastAsia="Gotham Pro" w:hAnsi="Gotham Pro"/>
                <w:b w:val="1"/>
                <w:color w:val="000000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b w:val="1"/>
                <w:color w:val="000000"/>
                <w:rtl w:val="0"/>
              </w:rPr>
              <w:t xml:space="preserve">Наименование работ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otham Pro" w:cs="Gotham Pro" w:eastAsia="Gotham Pro" w:hAnsi="Gotham Pro"/>
                <w:b w:val="1"/>
                <w:color w:val="000000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b w:val="1"/>
                <w:color w:val="000000"/>
                <w:rtl w:val="0"/>
              </w:rPr>
              <w:t xml:space="preserve">Ед.изм.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Gotham Pro" w:cs="Gotham Pro" w:eastAsia="Gotham Pro" w:hAnsi="Gotham Pro"/>
                <w:b w:val="1"/>
                <w:color w:val="000000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b w:val="1"/>
                <w:color w:val="000000"/>
                <w:rtl w:val="0"/>
              </w:rPr>
              <w:t xml:space="preserve">Цена/BYN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Устройство штробы в ж/б стене (в зависимости от ширины)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4р. 00коп. - 6р.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Устройство штробы в кирпичной стене (в зависимости от ширины)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4р. 00коп. - 6р.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Устройство штробы в отштукатуренной стене, стене из г/с блоков (в зависимости от ширины)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3р. 00коп. - 4р. 50коп.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Подготовка отверстий под розетки, расп., коробки (бетон) (в зависимости от диаметра)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00коп. - 15р.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Подготовка отверстий под розетки, расп., коробки (кирпич) (в зависимости от диаметра)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00коп. - 12р.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Подготовка отверстий под розетки, расп., коробки (г/с блоков) (в зависимости от диаметра)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00коп. - 12р.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Сверление сквозных отверстий  до 50 мм (в зависимости от размера и материала стены)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5р 50 коп -  15р. 00коп. 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Подготовка ниши под щиток (в зависимости от стены и размера щита)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100р. -  300р.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Демонтаж старой люстры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0хкоп.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Демонтаж старых розеток и выключателей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 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Укладка эл. кабеля (в зависимости от сечения кабеля)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2р. 00коп. -  4р.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кабеля подогрева электрического теплого пола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п.м.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4р.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короба кабель канала (в зависимости от размера)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п.м.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2р. 00коп. - 4р.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Затяжка кабеля в металлорукав (в зависимости от сечения)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1р. 00коп. -  2р.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Укладка гофры пвх, труб пнд, металорукава (в зависимости от диаметра и способа крепления)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п.м.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1р. 60коп. -  2р.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(замазка) расп., розет., коробок (в зависимости от диаметра)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2р. 00коп. -  5р.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Распайка, прозвонка электрических схем (в зависимости от количества кабелей)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20р. 00коп. -  30р.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розеток, выключателей (со шлейфом или без)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5р 00коп -  7р.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накладных розеток, выключателей (развет.,коробок)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разветвителя телевизионного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 00коп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термостата электрического теплого пола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светильников дневного света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ленточной светодиодной подсветки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пм.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6р.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точечного светильника в гипсокартоне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люстры (в зависимости от размера)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20р. 00коп.-  30р.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бра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 00коп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Монтаж вентилятора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30р.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щитка (в зависимости отколичества групп)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50р. 00коп. - 300р.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эл. автомата однополюсного, колодок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10р. 00коп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Подключение диф.,ввод., автомата, УЗО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20р. 00коп.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Установка электросчетчика (однофазный или трехфазный)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 50р. 00коп.-  60р. 00коп.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Минимальный выезд электрика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Gotham Pro" w:cs="Gotham Pro" w:eastAsia="Gotham Pro" w:hAnsi="Gotham Pro"/>
                <w:color w:val="333333"/>
              </w:rPr>
            </w:pPr>
            <w:r w:rsidDel="00000000" w:rsidR="00000000" w:rsidRPr="00000000">
              <w:rPr>
                <w:rFonts w:ascii="Gotham Pro" w:cs="Gotham Pro" w:eastAsia="Gotham Pro" w:hAnsi="Gotham Pro"/>
                <w:color w:val="333333"/>
                <w:rtl w:val="0"/>
              </w:rPr>
              <w:t xml:space="preserve">30р. 00коп.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otham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